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C14" w:rsidRPr="00D24C14" w:rsidRDefault="00D24C14" w:rsidP="00D24C14">
      <w:pPr>
        <w:widowControl/>
        <w:shd w:val="clear" w:color="auto" w:fill="FFFFFF"/>
        <w:spacing w:line="600" w:lineRule="exact"/>
        <w:jc w:val="center"/>
        <w:outlineLvl w:val="0"/>
        <w:rPr>
          <w:rFonts w:ascii="方正小标宋简体" w:eastAsia="方正小标宋简体" w:hAnsi="宋体" w:cs="宋体" w:hint="eastAsia"/>
          <w:b/>
          <w:bCs/>
          <w:kern w:val="36"/>
          <w:sz w:val="44"/>
          <w:szCs w:val="44"/>
        </w:rPr>
      </w:pPr>
      <w:r w:rsidRPr="00D24C14">
        <w:rPr>
          <w:rFonts w:ascii="方正小标宋简体" w:eastAsia="方正小标宋简体" w:hAnsi="宋体" w:cs="宋体" w:hint="eastAsia"/>
          <w:b/>
          <w:bCs/>
          <w:kern w:val="36"/>
          <w:sz w:val="44"/>
          <w:szCs w:val="44"/>
        </w:rPr>
        <w:t>广西壮族自治区人民政府办公厅关于印发广西支持水牛奶业发展若干措施的通知 （桂政办发〔2022〕16号）</w:t>
      </w:r>
    </w:p>
    <w:p w:rsidR="00D24C14" w:rsidRPr="00D24C14" w:rsidRDefault="00D24C14" w:rsidP="00D24C14">
      <w:pPr>
        <w:widowControl/>
        <w:numPr>
          <w:ilvl w:val="0"/>
          <w:numId w:val="1"/>
        </w:numPr>
        <w:shd w:val="clear" w:color="auto" w:fill="FCFCFC"/>
        <w:spacing w:line="600" w:lineRule="exact"/>
        <w:ind w:left="0"/>
        <w:jc w:val="left"/>
        <w:rPr>
          <w:rFonts w:ascii="仿宋" w:eastAsia="仿宋" w:hAnsi="仿宋" w:cs="宋体" w:hint="eastAsia"/>
          <w:color w:val="333333"/>
          <w:kern w:val="0"/>
          <w:sz w:val="32"/>
          <w:szCs w:val="32"/>
        </w:rPr>
      </w:pPr>
      <w:r w:rsidRPr="00D24C14">
        <w:rPr>
          <w:rFonts w:ascii="仿宋" w:eastAsia="仿宋" w:hAnsi="仿宋" w:cs="宋体" w:hint="eastAsia"/>
          <w:color w:val="333333"/>
          <w:kern w:val="0"/>
          <w:sz w:val="32"/>
          <w:szCs w:val="32"/>
        </w:rPr>
        <w:t>来源：广西壮族自治区人民政府门户网站</w:t>
      </w:r>
    </w:p>
    <w:p w:rsidR="00D24C14" w:rsidRPr="00D24C14" w:rsidRDefault="00D24C14" w:rsidP="00D24C14">
      <w:pPr>
        <w:widowControl/>
        <w:shd w:val="clear" w:color="auto" w:fill="FFFFFF"/>
        <w:spacing w:line="600" w:lineRule="exact"/>
        <w:rPr>
          <w:rFonts w:ascii="仿宋" w:eastAsia="仿宋" w:hAnsi="仿宋" w:cs="Arial" w:hint="eastAsia"/>
          <w:color w:val="333333"/>
          <w:kern w:val="0"/>
          <w:sz w:val="32"/>
          <w:szCs w:val="32"/>
        </w:rPr>
      </w:pPr>
      <w:r w:rsidRPr="00D24C14">
        <w:rPr>
          <w:rFonts w:ascii="仿宋" w:eastAsia="仿宋" w:hAnsi="仿宋" w:cs="Arial"/>
          <w:color w:val="333333"/>
          <w:kern w:val="0"/>
          <w:sz w:val="32"/>
          <w:szCs w:val="32"/>
        </w:rPr>
        <w:t>各市、县人民政府，自治区人民政府各组成部门、各直属机构：</w:t>
      </w:r>
    </w:p>
    <w:p w:rsidR="00D24C14" w:rsidRPr="00D24C14" w:rsidRDefault="00D24C14" w:rsidP="00D24C14">
      <w:pPr>
        <w:widowControl/>
        <w:shd w:val="clear" w:color="auto" w:fill="FFFFFF"/>
        <w:spacing w:line="600" w:lineRule="exact"/>
        <w:ind w:firstLine="480"/>
        <w:rPr>
          <w:rFonts w:ascii="仿宋" w:eastAsia="仿宋" w:hAnsi="仿宋" w:cs="Arial"/>
          <w:color w:val="333333"/>
          <w:kern w:val="0"/>
          <w:sz w:val="32"/>
          <w:szCs w:val="32"/>
        </w:rPr>
      </w:pPr>
      <w:r w:rsidRPr="00D24C14">
        <w:rPr>
          <w:rFonts w:ascii="仿宋" w:eastAsia="仿宋" w:hAnsi="仿宋" w:cs="Arial"/>
          <w:color w:val="333333"/>
          <w:kern w:val="0"/>
          <w:sz w:val="32"/>
          <w:szCs w:val="32"/>
        </w:rPr>
        <w:t>《广西支持水牛奶业发展若干措施》已经自治区人民政府同意，现印发给你们，请认真贯彻执行。</w:t>
      </w:r>
    </w:p>
    <w:p w:rsidR="00D24C14" w:rsidRPr="00D24C14" w:rsidRDefault="00D24C14" w:rsidP="00D24C14">
      <w:pPr>
        <w:widowControl/>
        <w:shd w:val="clear" w:color="auto" w:fill="FFFFFF"/>
        <w:spacing w:line="600" w:lineRule="exact"/>
        <w:ind w:firstLine="480"/>
        <w:jc w:val="right"/>
        <w:rPr>
          <w:rFonts w:ascii="仿宋" w:eastAsia="仿宋" w:hAnsi="仿宋" w:cs="Arial"/>
          <w:color w:val="333333"/>
          <w:kern w:val="0"/>
          <w:sz w:val="32"/>
          <w:szCs w:val="32"/>
        </w:rPr>
      </w:pPr>
      <w:r w:rsidRPr="00D24C14">
        <w:rPr>
          <w:rFonts w:ascii="仿宋" w:eastAsia="仿宋" w:hAnsi="仿宋" w:cs="Arial"/>
          <w:color w:val="333333"/>
          <w:kern w:val="0"/>
          <w:sz w:val="32"/>
          <w:szCs w:val="32"/>
        </w:rPr>
        <w:t>2022年2月19日</w:t>
      </w:r>
      <w:r w:rsidRPr="00D24C14">
        <w:rPr>
          <w:rFonts w:ascii="仿宋" w:eastAsia="仿宋" w:hAnsi="仿宋" w:cs="Arial"/>
          <w:color w:val="333333"/>
          <w:kern w:val="0"/>
          <w:sz w:val="32"/>
          <w:szCs w:val="32"/>
        </w:rPr>
        <w:t> </w:t>
      </w:r>
      <w:r w:rsidRPr="00D24C14">
        <w:rPr>
          <w:rFonts w:ascii="仿宋" w:eastAsia="仿宋" w:hAnsi="仿宋" w:cs="Arial"/>
          <w:color w:val="333333"/>
          <w:kern w:val="0"/>
          <w:sz w:val="32"/>
          <w:szCs w:val="32"/>
        </w:rPr>
        <w:t> </w:t>
      </w:r>
      <w:r w:rsidRPr="00D24C14">
        <w:rPr>
          <w:rFonts w:ascii="仿宋" w:eastAsia="仿宋" w:hAnsi="仿宋" w:cs="Arial"/>
          <w:color w:val="333333"/>
          <w:kern w:val="0"/>
          <w:sz w:val="32"/>
          <w:szCs w:val="32"/>
        </w:rPr>
        <w:t> </w:t>
      </w:r>
      <w:r w:rsidRPr="00D24C14">
        <w:rPr>
          <w:rFonts w:ascii="仿宋" w:eastAsia="仿宋" w:hAnsi="仿宋" w:cs="Arial"/>
          <w:color w:val="333333"/>
          <w:kern w:val="0"/>
          <w:sz w:val="32"/>
          <w:szCs w:val="32"/>
        </w:rPr>
        <w:t> </w:t>
      </w:r>
    </w:p>
    <w:p w:rsidR="00D24C14" w:rsidRDefault="00D24C14" w:rsidP="00D24C14">
      <w:pPr>
        <w:widowControl/>
        <w:shd w:val="clear" w:color="auto" w:fill="FFFFFF"/>
        <w:spacing w:line="600" w:lineRule="exact"/>
        <w:ind w:firstLine="480"/>
        <w:rPr>
          <w:rFonts w:ascii="仿宋" w:eastAsia="仿宋" w:hAnsi="仿宋" w:cs="Arial" w:hint="eastAsia"/>
          <w:color w:val="333333"/>
          <w:kern w:val="0"/>
          <w:sz w:val="32"/>
          <w:szCs w:val="32"/>
        </w:rPr>
      </w:pPr>
      <w:r w:rsidRPr="00D24C14">
        <w:rPr>
          <w:rFonts w:ascii="仿宋" w:eastAsia="仿宋" w:hAnsi="仿宋" w:cs="Arial"/>
          <w:color w:val="333333"/>
          <w:kern w:val="0"/>
          <w:sz w:val="32"/>
          <w:szCs w:val="32"/>
        </w:rPr>
        <w:t>（此件公开发布）</w:t>
      </w:r>
    </w:p>
    <w:p w:rsidR="00D24C14" w:rsidRPr="00D24C14" w:rsidRDefault="00D24C14" w:rsidP="00D24C14">
      <w:pPr>
        <w:widowControl/>
        <w:shd w:val="clear" w:color="auto" w:fill="FFFFFF"/>
        <w:spacing w:line="600" w:lineRule="exact"/>
        <w:ind w:firstLine="480"/>
        <w:rPr>
          <w:rFonts w:ascii="方正小标宋简体" w:eastAsia="方正小标宋简体" w:hAnsi="仿宋" w:cs="Arial" w:hint="eastAsia"/>
          <w:color w:val="333333"/>
          <w:kern w:val="0"/>
          <w:sz w:val="44"/>
          <w:szCs w:val="44"/>
        </w:rPr>
      </w:pPr>
    </w:p>
    <w:p w:rsidR="00D24C14" w:rsidRPr="00D24C14" w:rsidRDefault="00D24C14" w:rsidP="00D24C14">
      <w:pPr>
        <w:widowControl/>
        <w:shd w:val="clear" w:color="auto" w:fill="FFFFFF"/>
        <w:spacing w:line="600" w:lineRule="exact"/>
        <w:ind w:firstLine="480"/>
        <w:jc w:val="center"/>
        <w:rPr>
          <w:rFonts w:ascii="方正小标宋简体" w:eastAsia="方正小标宋简体" w:hAnsi="仿宋" w:cs="Arial" w:hint="eastAsia"/>
          <w:b/>
          <w:bCs/>
          <w:color w:val="333333"/>
          <w:kern w:val="0"/>
          <w:sz w:val="44"/>
          <w:szCs w:val="44"/>
        </w:rPr>
      </w:pPr>
      <w:r w:rsidRPr="00D24C14">
        <w:rPr>
          <w:rFonts w:ascii="方正小标宋简体" w:eastAsia="方正小标宋简体" w:hAnsi="仿宋" w:cs="Arial" w:hint="eastAsia"/>
          <w:b/>
          <w:bCs/>
          <w:color w:val="333333"/>
          <w:kern w:val="0"/>
          <w:sz w:val="44"/>
          <w:szCs w:val="44"/>
        </w:rPr>
        <w:t>广西支持水牛奶</w:t>
      </w:r>
      <w:bookmarkStart w:id="0" w:name="_GoBack"/>
      <w:bookmarkEnd w:id="0"/>
      <w:r w:rsidRPr="00D24C14">
        <w:rPr>
          <w:rFonts w:ascii="方正小标宋简体" w:eastAsia="方正小标宋简体" w:hAnsi="仿宋" w:cs="Arial" w:hint="eastAsia"/>
          <w:b/>
          <w:bCs/>
          <w:color w:val="333333"/>
          <w:kern w:val="0"/>
          <w:sz w:val="44"/>
          <w:szCs w:val="44"/>
        </w:rPr>
        <w:t>业发展若干措施</w:t>
      </w:r>
    </w:p>
    <w:p w:rsidR="00D24C14" w:rsidRPr="00D24C14" w:rsidRDefault="00D24C14" w:rsidP="00D24C14">
      <w:pPr>
        <w:widowControl/>
        <w:shd w:val="clear" w:color="auto" w:fill="FFFFFF"/>
        <w:spacing w:line="600" w:lineRule="exact"/>
        <w:ind w:firstLine="480"/>
        <w:jc w:val="center"/>
        <w:rPr>
          <w:rFonts w:ascii="仿宋" w:eastAsia="仿宋" w:hAnsi="仿宋" w:cs="Arial"/>
          <w:color w:val="333333"/>
          <w:kern w:val="0"/>
          <w:sz w:val="32"/>
          <w:szCs w:val="32"/>
        </w:rPr>
      </w:pPr>
    </w:p>
    <w:p w:rsidR="00D24C14" w:rsidRPr="00D24C14" w:rsidRDefault="00D24C14" w:rsidP="00D24C14">
      <w:pPr>
        <w:widowControl/>
        <w:shd w:val="clear" w:color="auto" w:fill="FFFFFF"/>
        <w:spacing w:line="600" w:lineRule="exact"/>
        <w:ind w:firstLine="480"/>
        <w:rPr>
          <w:rFonts w:ascii="仿宋" w:eastAsia="仿宋" w:hAnsi="仿宋" w:cs="Arial"/>
          <w:color w:val="333333"/>
          <w:kern w:val="0"/>
          <w:sz w:val="32"/>
          <w:szCs w:val="32"/>
        </w:rPr>
      </w:pPr>
      <w:r w:rsidRPr="00D24C14">
        <w:rPr>
          <w:rFonts w:ascii="仿宋" w:eastAsia="仿宋" w:hAnsi="仿宋" w:cs="Arial"/>
          <w:color w:val="333333"/>
          <w:kern w:val="0"/>
          <w:sz w:val="32"/>
          <w:szCs w:val="32"/>
        </w:rPr>
        <w:t>水牛奶业是广西最具特色、最具发展潜力的优势特色农业产业之一，在全国竞争优势明显，市场前景较为广阔，发展潜力大。为贯彻落实《国务院办公厅关于推进奶业振兴保障乳品质量安全的意见》（国办发〔2018〕43号）、《国务院办公厅关于促进畜牧业高质量发展的意见》（国办发〔2020〕31号）、《农业农村部 广西壮族自治区人民政府高质量建设现代特色农业全面推进乡村振兴合作框架协议（2021—2025年）》和《广西壮族自治区人民政府办公厅关于推进奶业振兴打造南方奶业强区的实施意见》（桂政办发〔2019〕69号）精神，破解全区水牛奶业发展瓶颈，切实将</w:t>
      </w:r>
      <w:r w:rsidRPr="00D24C14">
        <w:rPr>
          <w:rFonts w:ascii="仿宋" w:eastAsia="仿宋" w:hAnsi="仿宋" w:cs="Arial"/>
          <w:color w:val="333333"/>
          <w:kern w:val="0"/>
          <w:sz w:val="32"/>
          <w:szCs w:val="32"/>
        </w:rPr>
        <w:lastRenderedPageBreak/>
        <w:t>水牛奶业打造成广西具有竞争力的地方优势特色农业产业，制定如下措施。</w:t>
      </w:r>
    </w:p>
    <w:p w:rsidR="00D24C14" w:rsidRPr="00D24C14" w:rsidRDefault="00D24C14" w:rsidP="00D24C14">
      <w:pPr>
        <w:widowControl/>
        <w:shd w:val="clear" w:color="auto" w:fill="FFFFFF"/>
        <w:spacing w:line="600" w:lineRule="exact"/>
        <w:ind w:firstLine="480"/>
        <w:rPr>
          <w:rFonts w:ascii="仿宋" w:eastAsia="仿宋" w:hAnsi="仿宋" w:cs="Arial"/>
          <w:color w:val="333333"/>
          <w:kern w:val="0"/>
          <w:sz w:val="32"/>
          <w:szCs w:val="32"/>
        </w:rPr>
      </w:pPr>
      <w:r w:rsidRPr="00D24C14">
        <w:rPr>
          <w:rFonts w:ascii="仿宋" w:eastAsia="仿宋" w:hAnsi="仿宋" w:cs="Arial"/>
          <w:color w:val="333333"/>
          <w:kern w:val="0"/>
          <w:sz w:val="32"/>
          <w:szCs w:val="32"/>
        </w:rPr>
        <w:t>一、加快广西奶水牛种质资源更新</w:t>
      </w:r>
    </w:p>
    <w:p w:rsidR="00D24C14" w:rsidRPr="00D24C14" w:rsidRDefault="00D24C14" w:rsidP="00D24C14">
      <w:pPr>
        <w:widowControl/>
        <w:shd w:val="clear" w:color="auto" w:fill="FFFFFF"/>
        <w:spacing w:line="600" w:lineRule="exact"/>
        <w:ind w:firstLine="480"/>
        <w:rPr>
          <w:rFonts w:ascii="仿宋" w:eastAsia="仿宋" w:hAnsi="仿宋" w:cs="Arial"/>
          <w:color w:val="333333"/>
          <w:kern w:val="0"/>
          <w:sz w:val="32"/>
          <w:szCs w:val="32"/>
        </w:rPr>
      </w:pPr>
      <w:r w:rsidRPr="00D24C14">
        <w:rPr>
          <w:rFonts w:ascii="仿宋" w:eastAsia="仿宋" w:hAnsi="仿宋" w:cs="Arial"/>
          <w:color w:val="333333"/>
          <w:kern w:val="0"/>
          <w:sz w:val="32"/>
          <w:szCs w:val="32"/>
        </w:rPr>
        <w:t>支持企业依法依规从国外引进高产奶水牛种质资源，对区内从国外引进高产奶水牛或胚胎移植产下奶水牛的养殖场（户），按照1万元/头的标准予以补助。推进产学研深度融合，支持符合条件的龙头企业牵头组建创新联合体，加快性能测定、性别控制、体外授精、胚胎移植等成果转化和产业化应用。（责任单位：自治区农业农村厅，南宁海关，自治区财政厅、科技厅，各有关市、县〔市、区〕〔以下统称县〕人民政府等。排第一位的为牵头单位，下同）</w:t>
      </w:r>
    </w:p>
    <w:p w:rsidR="00D24C14" w:rsidRPr="00D24C14" w:rsidRDefault="00D24C14" w:rsidP="00D24C14">
      <w:pPr>
        <w:widowControl/>
        <w:shd w:val="clear" w:color="auto" w:fill="FFFFFF"/>
        <w:spacing w:line="600" w:lineRule="exact"/>
        <w:ind w:firstLine="480"/>
        <w:rPr>
          <w:rFonts w:ascii="仿宋" w:eastAsia="仿宋" w:hAnsi="仿宋" w:cs="Arial"/>
          <w:color w:val="333333"/>
          <w:kern w:val="0"/>
          <w:sz w:val="32"/>
          <w:szCs w:val="32"/>
        </w:rPr>
      </w:pPr>
      <w:r w:rsidRPr="00D24C14">
        <w:rPr>
          <w:rFonts w:ascii="仿宋" w:eastAsia="仿宋" w:hAnsi="仿宋" w:cs="Arial"/>
          <w:color w:val="333333"/>
          <w:kern w:val="0"/>
          <w:sz w:val="32"/>
          <w:szCs w:val="32"/>
        </w:rPr>
        <w:t>二、大力实施奶水牛杂交改良工程</w:t>
      </w:r>
    </w:p>
    <w:p w:rsidR="00D24C14" w:rsidRPr="00D24C14" w:rsidRDefault="00D24C14" w:rsidP="00D24C14">
      <w:pPr>
        <w:widowControl/>
        <w:shd w:val="clear" w:color="auto" w:fill="FFFFFF"/>
        <w:spacing w:line="600" w:lineRule="exact"/>
        <w:ind w:firstLine="480"/>
        <w:rPr>
          <w:rFonts w:ascii="仿宋" w:eastAsia="仿宋" w:hAnsi="仿宋" w:cs="Arial"/>
          <w:color w:val="333333"/>
          <w:kern w:val="0"/>
          <w:sz w:val="32"/>
          <w:szCs w:val="32"/>
        </w:rPr>
      </w:pPr>
      <w:r w:rsidRPr="00D24C14">
        <w:rPr>
          <w:rFonts w:ascii="仿宋" w:eastAsia="仿宋" w:hAnsi="仿宋" w:cs="Arial"/>
          <w:color w:val="333333"/>
          <w:kern w:val="0"/>
          <w:sz w:val="32"/>
          <w:szCs w:val="32"/>
        </w:rPr>
        <w:t>支持水牛人工授精技术推广体系建设，加强基层水牛人工授精站点标准化建设，提升设施水平。加强水牛人工授精技术推广队伍建设，培养一批优秀的水牛人工授精配种技术员。实行水牛良种补贴，鼓励企业开展水牛人工授精等社会化服务。鼓励水牛本交改良，对区内引进优良奶水牛种公牛开展本交改良的养殖场（户），按照种公牛实际购买价格的50%予以补助。（责任单位：自治区农业农村厅、财政厅，各有关市、县人民政府等）</w:t>
      </w:r>
    </w:p>
    <w:p w:rsidR="00D24C14" w:rsidRPr="00D24C14" w:rsidRDefault="00D24C14" w:rsidP="00D24C14">
      <w:pPr>
        <w:widowControl/>
        <w:shd w:val="clear" w:color="auto" w:fill="FFFFFF"/>
        <w:spacing w:line="600" w:lineRule="exact"/>
        <w:ind w:firstLine="480"/>
        <w:rPr>
          <w:rFonts w:ascii="仿宋" w:eastAsia="仿宋" w:hAnsi="仿宋" w:cs="Arial"/>
          <w:color w:val="333333"/>
          <w:kern w:val="0"/>
          <w:sz w:val="32"/>
          <w:szCs w:val="32"/>
        </w:rPr>
      </w:pPr>
      <w:r w:rsidRPr="00D24C14">
        <w:rPr>
          <w:rFonts w:ascii="仿宋" w:eastAsia="仿宋" w:hAnsi="仿宋" w:cs="Arial"/>
          <w:color w:val="333333"/>
          <w:kern w:val="0"/>
          <w:sz w:val="32"/>
          <w:szCs w:val="32"/>
        </w:rPr>
        <w:t>三、支持杂交</w:t>
      </w:r>
      <w:proofErr w:type="gramStart"/>
      <w:r w:rsidRPr="00D24C14">
        <w:rPr>
          <w:rFonts w:ascii="仿宋" w:eastAsia="仿宋" w:hAnsi="仿宋" w:cs="Arial"/>
          <w:color w:val="333333"/>
          <w:kern w:val="0"/>
          <w:sz w:val="32"/>
          <w:szCs w:val="32"/>
        </w:rPr>
        <w:t>奶水牛扩群</w:t>
      </w:r>
      <w:proofErr w:type="gramEnd"/>
      <w:r w:rsidRPr="00D24C14">
        <w:rPr>
          <w:rFonts w:ascii="仿宋" w:eastAsia="仿宋" w:hAnsi="仿宋" w:cs="Arial"/>
          <w:color w:val="333333"/>
          <w:kern w:val="0"/>
          <w:sz w:val="32"/>
          <w:szCs w:val="32"/>
        </w:rPr>
        <w:t>增量</w:t>
      </w:r>
    </w:p>
    <w:p w:rsidR="00D24C14" w:rsidRPr="00D24C14" w:rsidRDefault="00D24C14" w:rsidP="00D24C14">
      <w:pPr>
        <w:widowControl/>
        <w:shd w:val="clear" w:color="auto" w:fill="FFFFFF"/>
        <w:spacing w:line="600" w:lineRule="exact"/>
        <w:ind w:firstLine="480"/>
        <w:rPr>
          <w:rFonts w:ascii="仿宋" w:eastAsia="仿宋" w:hAnsi="仿宋" w:cs="Arial"/>
          <w:color w:val="333333"/>
          <w:kern w:val="0"/>
          <w:sz w:val="32"/>
          <w:szCs w:val="32"/>
        </w:rPr>
      </w:pPr>
      <w:r w:rsidRPr="00D24C14">
        <w:rPr>
          <w:rFonts w:ascii="仿宋" w:eastAsia="仿宋" w:hAnsi="仿宋" w:cs="Arial"/>
          <w:color w:val="333333"/>
          <w:kern w:val="0"/>
          <w:sz w:val="32"/>
          <w:szCs w:val="32"/>
        </w:rPr>
        <w:t>鼓励区内养殖场（户）回收饲养杂交母水牛，在杂交水牛存栏量较多的区域，对饲养5头以上杂交母水牛的养殖场</w:t>
      </w:r>
      <w:r w:rsidRPr="00D24C14">
        <w:rPr>
          <w:rFonts w:ascii="仿宋" w:eastAsia="仿宋" w:hAnsi="仿宋" w:cs="Arial"/>
          <w:color w:val="333333"/>
          <w:kern w:val="0"/>
          <w:sz w:val="32"/>
          <w:szCs w:val="32"/>
        </w:rPr>
        <w:lastRenderedPageBreak/>
        <w:t>（户），采取“见犊补母、先增后补”方式，按照1500元/头的标准予以补贴。（责任单位：自治区农业农村厅、财政厅，各有关市、县人民政府等）</w:t>
      </w:r>
    </w:p>
    <w:p w:rsidR="00D24C14" w:rsidRPr="00D24C14" w:rsidRDefault="00D24C14" w:rsidP="00D24C14">
      <w:pPr>
        <w:widowControl/>
        <w:shd w:val="clear" w:color="auto" w:fill="FFFFFF"/>
        <w:spacing w:line="600" w:lineRule="exact"/>
        <w:ind w:firstLine="480"/>
        <w:rPr>
          <w:rFonts w:ascii="仿宋" w:eastAsia="仿宋" w:hAnsi="仿宋" w:cs="Arial"/>
          <w:color w:val="333333"/>
          <w:kern w:val="0"/>
          <w:sz w:val="32"/>
          <w:szCs w:val="32"/>
        </w:rPr>
      </w:pPr>
      <w:r w:rsidRPr="00D24C14">
        <w:rPr>
          <w:rFonts w:ascii="仿宋" w:eastAsia="仿宋" w:hAnsi="仿宋" w:cs="Arial"/>
          <w:color w:val="333333"/>
          <w:kern w:val="0"/>
          <w:sz w:val="32"/>
          <w:szCs w:val="32"/>
        </w:rPr>
        <w:t>四、加大奶水</w:t>
      </w:r>
      <w:proofErr w:type="gramStart"/>
      <w:r w:rsidRPr="00D24C14">
        <w:rPr>
          <w:rFonts w:ascii="仿宋" w:eastAsia="仿宋" w:hAnsi="仿宋" w:cs="Arial"/>
          <w:color w:val="333333"/>
          <w:kern w:val="0"/>
          <w:sz w:val="32"/>
          <w:szCs w:val="32"/>
        </w:rPr>
        <w:t>牛现代</w:t>
      </w:r>
      <w:proofErr w:type="gramEnd"/>
      <w:r w:rsidRPr="00D24C14">
        <w:rPr>
          <w:rFonts w:ascii="仿宋" w:eastAsia="仿宋" w:hAnsi="仿宋" w:cs="Arial"/>
          <w:color w:val="333333"/>
          <w:kern w:val="0"/>
          <w:sz w:val="32"/>
          <w:szCs w:val="32"/>
        </w:rPr>
        <w:t>生态养殖模式推广力度</w:t>
      </w:r>
    </w:p>
    <w:p w:rsidR="00D24C14" w:rsidRPr="00D24C14" w:rsidRDefault="00D24C14" w:rsidP="00D24C14">
      <w:pPr>
        <w:widowControl/>
        <w:shd w:val="clear" w:color="auto" w:fill="FFFFFF"/>
        <w:spacing w:line="600" w:lineRule="exact"/>
        <w:ind w:firstLine="480"/>
        <w:rPr>
          <w:rFonts w:ascii="仿宋" w:eastAsia="仿宋" w:hAnsi="仿宋" w:cs="Arial"/>
          <w:color w:val="333333"/>
          <w:kern w:val="0"/>
          <w:sz w:val="32"/>
          <w:szCs w:val="32"/>
        </w:rPr>
      </w:pPr>
      <w:r w:rsidRPr="00D24C14">
        <w:rPr>
          <w:rFonts w:ascii="仿宋" w:eastAsia="仿宋" w:hAnsi="仿宋" w:cs="Arial"/>
          <w:color w:val="333333"/>
          <w:kern w:val="0"/>
          <w:sz w:val="32"/>
          <w:szCs w:val="32"/>
        </w:rPr>
        <w:t>大力推广“生态栏舍＋微生物”等现代生态养殖模式，对区内新建、扩建的奶水</w:t>
      </w:r>
      <w:proofErr w:type="gramStart"/>
      <w:r w:rsidRPr="00D24C14">
        <w:rPr>
          <w:rFonts w:ascii="仿宋" w:eastAsia="仿宋" w:hAnsi="仿宋" w:cs="Arial"/>
          <w:color w:val="333333"/>
          <w:kern w:val="0"/>
          <w:sz w:val="32"/>
          <w:szCs w:val="32"/>
        </w:rPr>
        <w:t>牛规模</w:t>
      </w:r>
      <w:proofErr w:type="gramEnd"/>
      <w:r w:rsidRPr="00D24C14">
        <w:rPr>
          <w:rFonts w:ascii="仿宋" w:eastAsia="仿宋" w:hAnsi="仿宋" w:cs="Arial"/>
          <w:color w:val="333333"/>
          <w:kern w:val="0"/>
          <w:sz w:val="32"/>
          <w:szCs w:val="32"/>
        </w:rPr>
        <w:t>养殖场，达到现代生态养殖示范场要求的，按照不超过基础设施投资额的30%、最高500万元予以一次性奖励。将奶水牛养殖场（户）种植或收储优质牧草纳入“粮改饲”项目支持范围，支持奶水牛专用饲草</w:t>
      </w:r>
      <w:proofErr w:type="gramStart"/>
      <w:r w:rsidRPr="00D24C14">
        <w:rPr>
          <w:rFonts w:ascii="仿宋" w:eastAsia="仿宋" w:hAnsi="仿宋" w:cs="Arial"/>
          <w:color w:val="333333"/>
          <w:kern w:val="0"/>
          <w:sz w:val="32"/>
          <w:szCs w:val="32"/>
        </w:rPr>
        <w:t>料开发</w:t>
      </w:r>
      <w:proofErr w:type="gramEnd"/>
      <w:r w:rsidRPr="00D24C14">
        <w:rPr>
          <w:rFonts w:ascii="仿宋" w:eastAsia="仿宋" w:hAnsi="仿宋" w:cs="Arial"/>
          <w:color w:val="333333"/>
          <w:kern w:val="0"/>
          <w:sz w:val="32"/>
          <w:szCs w:val="32"/>
        </w:rPr>
        <w:t>应用。奶水牛养殖推广应符合奶用标准的饲养管理规范。鼓励行业协会开展奶水牛高产牧场评比活动，支持建设水牛奶业绿色发展示范园区。（责任单位：自治区农业农村厅、发展改革委、自然资源厅、财政厅，各有关市、县人民政府等）</w:t>
      </w:r>
    </w:p>
    <w:p w:rsidR="00D24C14" w:rsidRPr="00D24C14" w:rsidRDefault="00D24C14" w:rsidP="00D24C14">
      <w:pPr>
        <w:widowControl/>
        <w:shd w:val="clear" w:color="auto" w:fill="FFFFFF"/>
        <w:spacing w:line="600" w:lineRule="exact"/>
        <w:ind w:firstLine="480"/>
        <w:rPr>
          <w:rFonts w:ascii="仿宋" w:eastAsia="仿宋" w:hAnsi="仿宋" w:cs="Arial"/>
          <w:color w:val="333333"/>
          <w:kern w:val="0"/>
          <w:sz w:val="32"/>
          <w:szCs w:val="32"/>
        </w:rPr>
      </w:pPr>
      <w:r w:rsidRPr="00D24C14">
        <w:rPr>
          <w:rFonts w:ascii="仿宋" w:eastAsia="仿宋" w:hAnsi="仿宋" w:cs="Arial"/>
          <w:color w:val="333333"/>
          <w:kern w:val="0"/>
          <w:sz w:val="32"/>
          <w:szCs w:val="32"/>
        </w:rPr>
        <w:t>五、鼓励龙头乳品企业发挥示范带动作用</w:t>
      </w:r>
    </w:p>
    <w:p w:rsidR="00D24C14" w:rsidRPr="00D24C14" w:rsidRDefault="00D24C14" w:rsidP="00D24C14">
      <w:pPr>
        <w:widowControl/>
        <w:shd w:val="clear" w:color="auto" w:fill="FFFFFF"/>
        <w:spacing w:line="600" w:lineRule="exact"/>
        <w:ind w:firstLine="480"/>
        <w:rPr>
          <w:rFonts w:ascii="仿宋" w:eastAsia="仿宋" w:hAnsi="仿宋" w:cs="Arial"/>
          <w:color w:val="333333"/>
          <w:kern w:val="0"/>
          <w:sz w:val="32"/>
          <w:szCs w:val="32"/>
        </w:rPr>
      </w:pPr>
      <w:r w:rsidRPr="00D24C14">
        <w:rPr>
          <w:rFonts w:ascii="仿宋" w:eastAsia="仿宋" w:hAnsi="仿宋" w:cs="Arial"/>
          <w:color w:val="333333"/>
          <w:kern w:val="0"/>
          <w:sz w:val="32"/>
          <w:szCs w:val="32"/>
        </w:rPr>
        <w:t>推广“公司＋合作社＋家庭牧场”的发展模式，加快培育发展家庭牧场，发展订单生产，积极吸纳脱贫</w:t>
      </w:r>
      <w:proofErr w:type="gramStart"/>
      <w:r w:rsidRPr="00D24C14">
        <w:rPr>
          <w:rFonts w:ascii="仿宋" w:eastAsia="仿宋" w:hAnsi="仿宋" w:cs="Arial"/>
          <w:color w:val="333333"/>
          <w:kern w:val="0"/>
          <w:sz w:val="32"/>
          <w:szCs w:val="32"/>
        </w:rPr>
        <w:t>监测户就业</w:t>
      </w:r>
      <w:proofErr w:type="gramEnd"/>
      <w:r w:rsidRPr="00D24C14">
        <w:rPr>
          <w:rFonts w:ascii="仿宋" w:eastAsia="仿宋" w:hAnsi="仿宋" w:cs="Arial"/>
          <w:color w:val="333333"/>
          <w:kern w:val="0"/>
          <w:sz w:val="32"/>
          <w:szCs w:val="32"/>
        </w:rPr>
        <w:t>和参与，巩固脱贫攻坚成果。支持广西龙头乳品企业“走出去”开拓巴基斯坦等海外市场，建立水牛牧场和乳制品加工厂，设立海外研发中心，开展技术研究和合作。建立由乳品企业、奶农和行业协会共同参与的水牛生鲜乳价格协商机制，根据市场供求和成本变化等情况，定期发布水牛生鲜乳收购参考价格，优化奶农与乳品企业的利润分配，形成稳固的购</w:t>
      </w:r>
      <w:r w:rsidRPr="00D24C14">
        <w:rPr>
          <w:rFonts w:ascii="仿宋" w:eastAsia="仿宋" w:hAnsi="仿宋" w:cs="Arial"/>
          <w:color w:val="333333"/>
          <w:kern w:val="0"/>
          <w:sz w:val="32"/>
          <w:szCs w:val="32"/>
        </w:rPr>
        <w:lastRenderedPageBreak/>
        <w:t>销关系。按照检测费用的70%补贴检测机构，鼓励开展水牛生鲜乳质量第三方检测，建立公平合理的购销秩序。（责任单位：自治区农业农村厅、商务厅、市场监管局，各有关市、县人民政府等）</w:t>
      </w:r>
    </w:p>
    <w:p w:rsidR="00D24C14" w:rsidRPr="00D24C14" w:rsidRDefault="00D24C14" w:rsidP="00D24C14">
      <w:pPr>
        <w:widowControl/>
        <w:shd w:val="clear" w:color="auto" w:fill="FFFFFF"/>
        <w:spacing w:line="600" w:lineRule="exact"/>
        <w:ind w:firstLine="480"/>
        <w:rPr>
          <w:rFonts w:ascii="仿宋" w:eastAsia="仿宋" w:hAnsi="仿宋" w:cs="Arial"/>
          <w:color w:val="333333"/>
          <w:kern w:val="0"/>
          <w:sz w:val="32"/>
          <w:szCs w:val="32"/>
        </w:rPr>
      </w:pPr>
      <w:r w:rsidRPr="00D24C14">
        <w:rPr>
          <w:rFonts w:ascii="仿宋" w:eastAsia="仿宋" w:hAnsi="仿宋" w:cs="Arial"/>
          <w:color w:val="333333"/>
          <w:kern w:val="0"/>
          <w:sz w:val="32"/>
          <w:szCs w:val="32"/>
        </w:rPr>
        <w:t>六、开展奶水牛疫病净化活动</w:t>
      </w:r>
    </w:p>
    <w:p w:rsidR="00D24C14" w:rsidRPr="00D24C14" w:rsidRDefault="00D24C14" w:rsidP="00D24C14">
      <w:pPr>
        <w:widowControl/>
        <w:shd w:val="clear" w:color="auto" w:fill="FFFFFF"/>
        <w:spacing w:line="600" w:lineRule="exact"/>
        <w:ind w:firstLine="480"/>
        <w:rPr>
          <w:rFonts w:ascii="仿宋" w:eastAsia="仿宋" w:hAnsi="仿宋" w:cs="Arial"/>
          <w:color w:val="333333"/>
          <w:kern w:val="0"/>
          <w:sz w:val="32"/>
          <w:szCs w:val="32"/>
        </w:rPr>
      </w:pPr>
      <w:r w:rsidRPr="00D24C14">
        <w:rPr>
          <w:rFonts w:ascii="仿宋" w:eastAsia="仿宋" w:hAnsi="仿宋" w:cs="Arial"/>
          <w:color w:val="333333"/>
          <w:kern w:val="0"/>
          <w:sz w:val="32"/>
          <w:szCs w:val="32"/>
        </w:rPr>
        <w:t>分病种、分区域、分阶段实施牛场疫病净化计划，推动奶水牛疫病防控从有效控制向逐步净化消灭转变，从源头确保水牛生鲜乳质量安全。实行挂牌及产品标识管理，对评估合格的养殖场，颁发</w:t>
      </w:r>
      <w:proofErr w:type="gramStart"/>
      <w:r w:rsidRPr="00D24C14">
        <w:rPr>
          <w:rFonts w:ascii="仿宋" w:eastAsia="仿宋" w:hAnsi="仿宋" w:cs="Arial"/>
          <w:color w:val="333333"/>
          <w:kern w:val="0"/>
          <w:sz w:val="32"/>
          <w:szCs w:val="32"/>
        </w:rPr>
        <w:t>净化场</w:t>
      </w:r>
      <w:proofErr w:type="gramEnd"/>
      <w:r w:rsidRPr="00D24C14">
        <w:rPr>
          <w:rFonts w:ascii="仿宋" w:eastAsia="仿宋" w:hAnsi="仿宋" w:cs="Arial"/>
          <w:color w:val="333333"/>
          <w:kern w:val="0"/>
          <w:sz w:val="32"/>
          <w:szCs w:val="32"/>
        </w:rPr>
        <w:t>牌匾，按照病种、养殖规模等予以不高于50万元/场的一次性奖励。（责任单位：自治区农业农村厅，各有关市、县人民政府等）</w:t>
      </w:r>
    </w:p>
    <w:p w:rsidR="00D24C14" w:rsidRPr="00D24C14" w:rsidRDefault="00D24C14" w:rsidP="00D24C14">
      <w:pPr>
        <w:widowControl/>
        <w:shd w:val="clear" w:color="auto" w:fill="FFFFFF"/>
        <w:spacing w:line="600" w:lineRule="exact"/>
        <w:ind w:firstLine="480"/>
        <w:rPr>
          <w:rFonts w:ascii="仿宋" w:eastAsia="仿宋" w:hAnsi="仿宋" w:cs="Arial"/>
          <w:color w:val="333333"/>
          <w:kern w:val="0"/>
          <w:sz w:val="32"/>
          <w:szCs w:val="32"/>
        </w:rPr>
      </w:pPr>
      <w:r w:rsidRPr="00D24C14">
        <w:rPr>
          <w:rFonts w:ascii="仿宋" w:eastAsia="仿宋" w:hAnsi="仿宋" w:cs="Arial"/>
          <w:color w:val="333333"/>
          <w:kern w:val="0"/>
          <w:sz w:val="32"/>
          <w:szCs w:val="32"/>
        </w:rPr>
        <w:t>七、支持广西奶水牛优质高端品牌体系建设</w:t>
      </w:r>
    </w:p>
    <w:p w:rsidR="00D24C14" w:rsidRPr="00D24C14" w:rsidRDefault="00D24C14" w:rsidP="00D24C14">
      <w:pPr>
        <w:widowControl/>
        <w:shd w:val="clear" w:color="auto" w:fill="FFFFFF"/>
        <w:spacing w:line="600" w:lineRule="exact"/>
        <w:ind w:firstLine="480"/>
        <w:rPr>
          <w:rFonts w:ascii="仿宋" w:eastAsia="仿宋" w:hAnsi="仿宋" w:cs="Arial"/>
          <w:color w:val="333333"/>
          <w:kern w:val="0"/>
          <w:sz w:val="32"/>
          <w:szCs w:val="32"/>
        </w:rPr>
      </w:pPr>
      <w:r w:rsidRPr="00D24C14">
        <w:rPr>
          <w:rFonts w:ascii="仿宋" w:eastAsia="仿宋" w:hAnsi="仿宋" w:cs="Arial"/>
          <w:color w:val="333333"/>
          <w:kern w:val="0"/>
          <w:sz w:val="32"/>
          <w:szCs w:val="32"/>
        </w:rPr>
        <w:t>大力推进水牛奶业数字化升级改造，加强水牛生鲜乳质量安全全程数字化追溯管理。强化水牛生鲜乳及其制品质量安全监管，严厉打击生产假冒伪劣产品等违法行为。制定完善水牛生鲜乳、水牛生鲜乳生产技术规范等系列标准，开展“广西水牛奶”地理标志认证，打造区域公用品牌。支持企业打造商标品牌，对取得商标品牌的企业，按照《广西商标品牌奖励补助办法》规定予以奖励。支持企业参加央视、广西卫</w:t>
      </w:r>
      <w:proofErr w:type="gramStart"/>
      <w:r w:rsidRPr="00D24C14">
        <w:rPr>
          <w:rFonts w:ascii="仿宋" w:eastAsia="仿宋" w:hAnsi="仿宋" w:cs="Arial"/>
          <w:color w:val="333333"/>
          <w:kern w:val="0"/>
          <w:sz w:val="32"/>
          <w:szCs w:val="32"/>
        </w:rPr>
        <w:t>视以及</w:t>
      </w:r>
      <w:proofErr w:type="gramEnd"/>
      <w:r w:rsidRPr="00D24C14">
        <w:rPr>
          <w:rFonts w:ascii="仿宋" w:eastAsia="仿宋" w:hAnsi="仿宋" w:cs="Arial"/>
          <w:color w:val="333333"/>
          <w:kern w:val="0"/>
          <w:sz w:val="32"/>
          <w:szCs w:val="32"/>
        </w:rPr>
        <w:t>各类农业品牌宣传推介活动。鼓励市场主体开办从事现场制售水牛生鲜乳及其他食品的鲜奶吧，促进养加销一体化，对区内依法取得食品经营许可证、营业执照的新建水牛乳鲜奶吧，</w:t>
      </w:r>
      <w:proofErr w:type="gramStart"/>
      <w:r w:rsidRPr="00D24C14">
        <w:rPr>
          <w:rFonts w:ascii="仿宋" w:eastAsia="仿宋" w:hAnsi="仿宋" w:cs="Arial"/>
          <w:color w:val="333333"/>
          <w:kern w:val="0"/>
          <w:sz w:val="32"/>
          <w:szCs w:val="32"/>
        </w:rPr>
        <w:t>本措施</w:t>
      </w:r>
      <w:proofErr w:type="gramEnd"/>
      <w:r w:rsidRPr="00D24C14">
        <w:rPr>
          <w:rFonts w:ascii="仿宋" w:eastAsia="仿宋" w:hAnsi="仿宋" w:cs="Arial"/>
          <w:color w:val="333333"/>
          <w:kern w:val="0"/>
          <w:sz w:val="32"/>
          <w:szCs w:val="32"/>
        </w:rPr>
        <w:t>印发后连续3年予以适当补助。鼓励</w:t>
      </w:r>
      <w:r w:rsidRPr="00D24C14">
        <w:rPr>
          <w:rFonts w:ascii="仿宋" w:eastAsia="仿宋" w:hAnsi="仿宋" w:cs="Arial"/>
          <w:color w:val="333333"/>
          <w:kern w:val="0"/>
          <w:sz w:val="32"/>
          <w:szCs w:val="32"/>
        </w:rPr>
        <w:lastRenderedPageBreak/>
        <w:t>企业依托国内大型电商销售平台，拓展水牛乳</w:t>
      </w:r>
      <w:proofErr w:type="gramStart"/>
      <w:r w:rsidRPr="00D24C14">
        <w:rPr>
          <w:rFonts w:ascii="仿宋" w:eastAsia="仿宋" w:hAnsi="仿宋" w:cs="Arial"/>
          <w:color w:val="333333"/>
          <w:kern w:val="0"/>
          <w:sz w:val="32"/>
          <w:szCs w:val="32"/>
        </w:rPr>
        <w:t>制品电</w:t>
      </w:r>
      <w:proofErr w:type="gramEnd"/>
      <w:r w:rsidRPr="00D24C14">
        <w:rPr>
          <w:rFonts w:ascii="仿宋" w:eastAsia="仿宋" w:hAnsi="仿宋" w:cs="Arial"/>
          <w:color w:val="333333"/>
          <w:kern w:val="0"/>
          <w:sz w:val="32"/>
          <w:szCs w:val="32"/>
        </w:rPr>
        <w:t>商销售渠道，建立线上线下相结合的营销模式。（责任单位：自治区市场监管局、卫生健康委、农业农村厅、商务厅、财政厅，各有关市、县人民政府等）</w:t>
      </w:r>
    </w:p>
    <w:p w:rsidR="00D24C14" w:rsidRPr="00D24C14" w:rsidRDefault="00D24C14" w:rsidP="00D24C14">
      <w:pPr>
        <w:widowControl/>
        <w:shd w:val="clear" w:color="auto" w:fill="FFFFFF"/>
        <w:spacing w:line="600" w:lineRule="exact"/>
        <w:ind w:firstLine="480"/>
        <w:rPr>
          <w:rFonts w:ascii="仿宋" w:eastAsia="仿宋" w:hAnsi="仿宋" w:cs="Arial"/>
          <w:color w:val="333333"/>
          <w:kern w:val="0"/>
          <w:sz w:val="32"/>
          <w:szCs w:val="32"/>
        </w:rPr>
      </w:pPr>
      <w:r w:rsidRPr="00D24C14">
        <w:rPr>
          <w:rFonts w:ascii="仿宋" w:eastAsia="仿宋" w:hAnsi="仿宋" w:cs="Arial"/>
          <w:color w:val="333333"/>
          <w:kern w:val="0"/>
          <w:sz w:val="32"/>
          <w:szCs w:val="32"/>
        </w:rPr>
        <w:t>八、加大财政金融支持力度</w:t>
      </w:r>
    </w:p>
    <w:p w:rsidR="00D24C14" w:rsidRPr="00D24C14" w:rsidRDefault="00D24C14" w:rsidP="00D24C14">
      <w:pPr>
        <w:widowControl/>
        <w:shd w:val="clear" w:color="auto" w:fill="FFFFFF"/>
        <w:spacing w:line="600" w:lineRule="exact"/>
        <w:ind w:firstLine="480"/>
        <w:rPr>
          <w:rFonts w:ascii="仿宋" w:eastAsia="仿宋" w:hAnsi="仿宋" w:cs="Arial"/>
          <w:color w:val="333333"/>
          <w:kern w:val="0"/>
          <w:sz w:val="32"/>
          <w:szCs w:val="32"/>
        </w:rPr>
      </w:pPr>
      <w:r w:rsidRPr="00D24C14">
        <w:rPr>
          <w:rFonts w:ascii="仿宋" w:eastAsia="仿宋" w:hAnsi="仿宋" w:cs="Arial"/>
          <w:color w:val="333333"/>
          <w:kern w:val="0"/>
          <w:sz w:val="32"/>
          <w:szCs w:val="32"/>
        </w:rPr>
        <w:t>各市、县要积极筹措资金支持本地水牛奶业发展。自治区财政每年统筹各方面资金不少于1亿元，用于支持广西水牛奶业发展。发挥各级政府性投资基金引导</w:t>
      </w:r>
      <w:proofErr w:type="gramStart"/>
      <w:r w:rsidRPr="00D24C14">
        <w:rPr>
          <w:rFonts w:ascii="仿宋" w:eastAsia="仿宋" w:hAnsi="仿宋" w:cs="Arial"/>
          <w:color w:val="333333"/>
          <w:kern w:val="0"/>
          <w:sz w:val="32"/>
          <w:szCs w:val="32"/>
        </w:rPr>
        <w:t>撬</w:t>
      </w:r>
      <w:proofErr w:type="gramEnd"/>
      <w:r w:rsidRPr="00D24C14">
        <w:rPr>
          <w:rFonts w:ascii="仿宋" w:eastAsia="仿宋" w:hAnsi="仿宋" w:cs="Arial"/>
          <w:color w:val="333333"/>
          <w:kern w:val="0"/>
          <w:sz w:val="32"/>
          <w:szCs w:val="32"/>
        </w:rPr>
        <w:t>动作用，鼓励合格投资者发起设立产业投资基金、</w:t>
      </w:r>
      <w:proofErr w:type="gramStart"/>
      <w:r w:rsidRPr="00D24C14">
        <w:rPr>
          <w:rFonts w:ascii="仿宋" w:eastAsia="仿宋" w:hAnsi="仿宋" w:cs="Arial"/>
          <w:color w:val="333333"/>
          <w:kern w:val="0"/>
          <w:sz w:val="32"/>
          <w:szCs w:val="32"/>
        </w:rPr>
        <w:t>科创投资</w:t>
      </w:r>
      <w:proofErr w:type="gramEnd"/>
      <w:r w:rsidRPr="00D24C14">
        <w:rPr>
          <w:rFonts w:ascii="仿宋" w:eastAsia="仿宋" w:hAnsi="仿宋" w:cs="Arial"/>
          <w:color w:val="333333"/>
          <w:kern w:val="0"/>
          <w:sz w:val="32"/>
          <w:szCs w:val="32"/>
        </w:rPr>
        <w:t>基金，积极</w:t>
      </w:r>
      <w:proofErr w:type="gramStart"/>
      <w:r w:rsidRPr="00D24C14">
        <w:rPr>
          <w:rFonts w:ascii="仿宋" w:eastAsia="仿宋" w:hAnsi="仿宋" w:cs="Arial"/>
          <w:color w:val="333333"/>
          <w:kern w:val="0"/>
          <w:sz w:val="32"/>
          <w:szCs w:val="32"/>
        </w:rPr>
        <w:t>投资水</w:t>
      </w:r>
      <w:proofErr w:type="gramEnd"/>
      <w:r w:rsidRPr="00D24C14">
        <w:rPr>
          <w:rFonts w:ascii="仿宋" w:eastAsia="仿宋" w:hAnsi="仿宋" w:cs="Arial"/>
          <w:color w:val="333333"/>
          <w:kern w:val="0"/>
          <w:sz w:val="32"/>
          <w:szCs w:val="32"/>
        </w:rPr>
        <w:t>牛奶企业，支持规模化水牛养殖、水牛奶产品研发和成果转化、产业链延伸配套服务业务等。扩大奶水牛政策性保险覆盖面，提高奶牛险种政策性保险保障水平。鼓励广西农业信贷融资担保有限公司为奶水牛养殖场（户）提供信贷担保服务。鼓励金融机构开展奶水牛活体、养殖机械和圈舍等抵押贷款试点。（责任单位：自治区发展改革委、财政厅、农业农村厅、工业和信息化厅、地方金融监管局，广西银保监局，广西农业信贷融资担保有限公司，各有关市、县人民政府等）</w:t>
      </w:r>
    </w:p>
    <w:p w:rsidR="00D24C14" w:rsidRPr="00D24C14" w:rsidRDefault="00D24C14" w:rsidP="00D24C14">
      <w:pPr>
        <w:widowControl/>
        <w:shd w:val="clear" w:color="auto" w:fill="FFFFFF"/>
        <w:spacing w:line="600" w:lineRule="exact"/>
        <w:ind w:firstLine="480"/>
        <w:rPr>
          <w:rFonts w:ascii="仿宋" w:eastAsia="仿宋" w:hAnsi="仿宋" w:cs="Arial"/>
          <w:color w:val="333333"/>
          <w:kern w:val="0"/>
          <w:sz w:val="32"/>
          <w:szCs w:val="32"/>
        </w:rPr>
      </w:pPr>
      <w:r w:rsidRPr="00D24C14">
        <w:rPr>
          <w:rFonts w:ascii="仿宋" w:eastAsia="仿宋" w:hAnsi="仿宋" w:cs="Arial"/>
          <w:color w:val="333333"/>
          <w:kern w:val="0"/>
          <w:sz w:val="32"/>
          <w:szCs w:val="32"/>
        </w:rPr>
        <w:t>九、强化水牛奶业发展的组织保障</w:t>
      </w:r>
    </w:p>
    <w:p w:rsidR="00D24C14" w:rsidRPr="00D24C14" w:rsidRDefault="00D24C14" w:rsidP="00D24C14">
      <w:pPr>
        <w:widowControl/>
        <w:shd w:val="clear" w:color="auto" w:fill="FFFFFF"/>
        <w:spacing w:line="600" w:lineRule="exact"/>
        <w:ind w:firstLine="480"/>
        <w:rPr>
          <w:rFonts w:ascii="仿宋" w:eastAsia="仿宋" w:hAnsi="仿宋" w:cs="Arial"/>
          <w:color w:val="333333"/>
          <w:kern w:val="0"/>
          <w:sz w:val="32"/>
          <w:szCs w:val="32"/>
        </w:rPr>
      </w:pPr>
      <w:r w:rsidRPr="00D24C14">
        <w:rPr>
          <w:rFonts w:ascii="仿宋" w:eastAsia="仿宋" w:hAnsi="仿宋" w:cs="Arial"/>
          <w:color w:val="333333"/>
          <w:kern w:val="0"/>
          <w:sz w:val="32"/>
          <w:szCs w:val="32"/>
        </w:rPr>
        <w:t>自治区农业农村厅牵头成立推动广西水牛奶业高质量发展</w:t>
      </w:r>
      <w:proofErr w:type="gramStart"/>
      <w:r w:rsidRPr="00D24C14">
        <w:rPr>
          <w:rFonts w:ascii="仿宋" w:eastAsia="仿宋" w:hAnsi="仿宋" w:cs="Arial"/>
          <w:color w:val="333333"/>
          <w:kern w:val="0"/>
          <w:sz w:val="32"/>
          <w:szCs w:val="32"/>
        </w:rPr>
        <w:t>工作厅际联席会议</w:t>
      </w:r>
      <w:proofErr w:type="gramEnd"/>
      <w:r w:rsidRPr="00D24C14">
        <w:rPr>
          <w:rFonts w:ascii="仿宋" w:eastAsia="仿宋" w:hAnsi="仿宋" w:cs="Arial"/>
          <w:color w:val="333333"/>
          <w:kern w:val="0"/>
          <w:sz w:val="32"/>
          <w:szCs w:val="32"/>
        </w:rPr>
        <w:t>制度，协调解决产业发展重大问题。重点市、</w:t>
      </w:r>
      <w:proofErr w:type="gramStart"/>
      <w:r w:rsidRPr="00D24C14">
        <w:rPr>
          <w:rFonts w:ascii="仿宋" w:eastAsia="仿宋" w:hAnsi="仿宋" w:cs="Arial"/>
          <w:color w:val="333333"/>
          <w:kern w:val="0"/>
          <w:sz w:val="32"/>
          <w:szCs w:val="32"/>
        </w:rPr>
        <w:t>县相应</w:t>
      </w:r>
      <w:proofErr w:type="gramEnd"/>
      <w:r w:rsidRPr="00D24C14">
        <w:rPr>
          <w:rFonts w:ascii="仿宋" w:eastAsia="仿宋" w:hAnsi="仿宋" w:cs="Arial"/>
          <w:color w:val="333333"/>
          <w:kern w:val="0"/>
          <w:sz w:val="32"/>
          <w:szCs w:val="32"/>
        </w:rPr>
        <w:t>成立工作专班，负责产业规划、政策落实和监督工作。各相关部门加强协调配合，发挥各自职能作用，形</w:t>
      </w:r>
      <w:r w:rsidRPr="00D24C14">
        <w:rPr>
          <w:rFonts w:ascii="仿宋" w:eastAsia="仿宋" w:hAnsi="仿宋" w:cs="Arial"/>
          <w:color w:val="333333"/>
          <w:kern w:val="0"/>
          <w:sz w:val="32"/>
          <w:szCs w:val="32"/>
        </w:rPr>
        <w:lastRenderedPageBreak/>
        <w:t>成工作合力。各地注重总结发展水牛奶业的好做法，推广先进经验，实现典型带动。充分利用报刊、广播、电视、互联网等载体，大力宣传水牛奶业发展工作，营造良好发展氛围。通过博览会、交易会、推介会等多种形式，开展广西水牛奶产品推介活动，提高品牌影响力和美誉度。（责任单位：自治区农业农村厅、发展改革委、财政厅、科技厅、工业和信息化厅、地方金融监管局、市场监管局、卫生健康委、商务厅，广西银保监局，广西农业信贷融资担保有限公司，南宁海关，各有关市、县人民政府等）</w:t>
      </w:r>
    </w:p>
    <w:p w:rsidR="00B15023" w:rsidRPr="00D24C14" w:rsidRDefault="00B15023" w:rsidP="00D24C14">
      <w:pPr>
        <w:spacing w:line="600" w:lineRule="exact"/>
      </w:pPr>
    </w:p>
    <w:sectPr w:rsidR="00B15023" w:rsidRPr="00D24C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CD6" w:rsidRDefault="00611CD6" w:rsidP="00D24C14">
      <w:r>
        <w:separator/>
      </w:r>
    </w:p>
  </w:endnote>
  <w:endnote w:type="continuationSeparator" w:id="0">
    <w:p w:rsidR="00611CD6" w:rsidRDefault="00611CD6" w:rsidP="00D2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CD6" w:rsidRDefault="00611CD6" w:rsidP="00D24C14">
      <w:r>
        <w:separator/>
      </w:r>
    </w:p>
  </w:footnote>
  <w:footnote w:type="continuationSeparator" w:id="0">
    <w:p w:rsidR="00611CD6" w:rsidRDefault="00611CD6" w:rsidP="00D24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A0013"/>
    <w:multiLevelType w:val="multilevel"/>
    <w:tmpl w:val="0844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E9"/>
    <w:rsid w:val="00127FE9"/>
    <w:rsid w:val="00611CD6"/>
    <w:rsid w:val="00B15023"/>
    <w:rsid w:val="00D24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24C1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4C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4C14"/>
    <w:rPr>
      <w:sz w:val="18"/>
      <w:szCs w:val="18"/>
    </w:rPr>
  </w:style>
  <w:style w:type="paragraph" w:styleId="a4">
    <w:name w:val="footer"/>
    <w:basedOn w:val="a"/>
    <w:link w:val="Char0"/>
    <w:uiPriority w:val="99"/>
    <w:unhideWhenUsed/>
    <w:rsid w:val="00D24C14"/>
    <w:pPr>
      <w:tabs>
        <w:tab w:val="center" w:pos="4153"/>
        <w:tab w:val="right" w:pos="8306"/>
      </w:tabs>
      <w:snapToGrid w:val="0"/>
      <w:jc w:val="left"/>
    </w:pPr>
    <w:rPr>
      <w:sz w:val="18"/>
      <w:szCs w:val="18"/>
    </w:rPr>
  </w:style>
  <w:style w:type="character" w:customStyle="1" w:styleId="Char0">
    <w:name w:val="页脚 Char"/>
    <w:basedOn w:val="a0"/>
    <w:link w:val="a4"/>
    <w:uiPriority w:val="99"/>
    <w:rsid w:val="00D24C14"/>
    <w:rPr>
      <w:sz w:val="18"/>
      <w:szCs w:val="18"/>
    </w:rPr>
  </w:style>
  <w:style w:type="character" w:customStyle="1" w:styleId="1Char">
    <w:name w:val="标题 1 Char"/>
    <w:basedOn w:val="a0"/>
    <w:link w:val="1"/>
    <w:uiPriority w:val="9"/>
    <w:rsid w:val="00D24C14"/>
    <w:rPr>
      <w:rFonts w:ascii="宋体" w:eastAsia="宋体" w:hAnsi="宋体" w:cs="宋体"/>
      <w:b/>
      <w:bCs/>
      <w:kern w:val="36"/>
      <w:sz w:val="48"/>
      <w:szCs w:val="48"/>
    </w:rPr>
  </w:style>
  <w:style w:type="character" w:styleId="a5">
    <w:name w:val="Hyperlink"/>
    <w:basedOn w:val="a0"/>
    <w:uiPriority w:val="99"/>
    <w:semiHidden/>
    <w:unhideWhenUsed/>
    <w:rsid w:val="00D24C14"/>
    <w:rPr>
      <w:color w:val="0000FF"/>
      <w:u w:val="single"/>
    </w:rPr>
  </w:style>
  <w:style w:type="paragraph" w:customStyle="1" w:styleId="pl">
    <w:name w:val="pl"/>
    <w:basedOn w:val="a"/>
    <w:rsid w:val="00D24C14"/>
    <w:pPr>
      <w:widowControl/>
      <w:spacing w:before="100" w:beforeAutospacing="1" w:after="100" w:afterAutospacing="1"/>
      <w:jc w:val="left"/>
    </w:pPr>
    <w:rPr>
      <w:rFonts w:ascii="宋体" w:eastAsia="宋体" w:hAnsi="宋体" w:cs="宋体"/>
      <w:kern w:val="0"/>
      <w:sz w:val="24"/>
      <w:szCs w:val="24"/>
    </w:rPr>
  </w:style>
  <w:style w:type="paragraph" w:customStyle="1" w:styleId="pr">
    <w:name w:val="pr"/>
    <w:basedOn w:val="a"/>
    <w:rsid w:val="00D24C14"/>
    <w:pPr>
      <w:widowControl/>
      <w:spacing w:before="100" w:beforeAutospacing="1" w:after="100" w:afterAutospacing="1"/>
      <w:jc w:val="left"/>
    </w:pPr>
    <w:rPr>
      <w:rFonts w:ascii="宋体" w:eastAsia="宋体" w:hAnsi="宋体" w:cs="宋体"/>
      <w:kern w:val="0"/>
      <w:sz w:val="24"/>
      <w:szCs w:val="24"/>
    </w:rPr>
  </w:style>
  <w:style w:type="paragraph" w:styleId="a6">
    <w:name w:val="Normal (Web)"/>
    <w:basedOn w:val="a"/>
    <w:uiPriority w:val="99"/>
    <w:semiHidden/>
    <w:unhideWhenUsed/>
    <w:rsid w:val="00D24C1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D24C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24C1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4C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4C14"/>
    <w:rPr>
      <w:sz w:val="18"/>
      <w:szCs w:val="18"/>
    </w:rPr>
  </w:style>
  <w:style w:type="paragraph" w:styleId="a4">
    <w:name w:val="footer"/>
    <w:basedOn w:val="a"/>
    <w:link w:val="Char0"/>
    <w:uiPriority w:val="99"/>
    <w:unhideWhenUsed/>
    <w:rsid w:val="00D24C14"/>
    <w:pPr>
      <w:tabs>
        <w:tab w:val="center" w:pos="4153"/>
        <w:tab w:val="right" w:pos="8306"/>
      </w:tabs>
      <w:snapToGrid w:val="0"/>
      <w:jc w:val="left"/>
    </w:pPr>
    <w:rPr>
      <w:sz w:val="18"/>
      <w:szCs w:val="18"/>
    </w:rPr>
  </w:style>
  <w:style w:type="character" w:customStyle="1" w:styleId="Char0">
    <w:name w:val="页脚 Char"/>
    <w:basedOn w:val="a0"/>
    <w:link w:val="a4"/>
    <w:uiPriority w:val="99"/>
    <w:rsid w:val="00D24C14"/>
    <w:rPr>
      <w:sz w:val="18"/>
      <w:szCs w:val="18"/>
    </w:rPr>
  </w:style>
  <w:style w:type="character" w:customStyle="1" w:styleId="1Char">
    <w:name w:val="标题 1 Char"/>
    <w:basedOn w:val="a0"/>
    <w:link w:val="1"/>
    <w:uiPriority w:val="9"/>
    <w:rsid w:val="00D24C14"/>
    <w:rPr>
      <w:rFonts w:ascii="宋体" w:eastAsia="宋体" w:hAnsi="宋体" w:cs="宋体"/>
      <w:b/>
      <w:bCs/>
      <w:kern w:val="36"/>
      <w:sz w:val="48"/>
      <w:szCs w:val="48"/>
    </w:rPr>
  </w:style>
  <w:style w:type="character" w:styleId="a5">
    <w:name w:val="Hyperlink"/>
    <w:basedOn w:val="a0"/>
    <w:uiPriority w:val="99"/>
    <w:semiHidden/>
    <w:unhideWhenUsed/>
    <w:rsid w:val="00D24C14"/>
    <w:rPr>
      <w:color w:val="0000FF"/>
      <w:u w:val="single"/>
    </w:rPr>
  </w:style>
  <w:style w:type="paragraph" w:customStyle="1" w:styleId="pl">
    <w:name w:val="pl"/>
    <w:basedOn w:val="a"/>
    <w:rsid w:val="00D24C14"/>
    <w:pPr>
      <w:widowControl/>
      <w:spacing w:before="100" w:beforeAutospacing="1" w:after="100" w:afterAutospacing="1"/>
      <w:jc w:val="left"/>
    </w:pPr>
    <w:rPr>
      <w:rFonts w:ascii="宋体" w:eastAsia="宋体" w:hAnsi="宋体" w:cs="宋体"/>
      <w:kern w:val="0"/>
      <w:sz w:val="24"/>
      <w:szCs w:val="24"/>
    </w:rPr>
  </w:style>
  <w:style w:type="paragraph" w:customStyle="1" w:styleId="pr">
    <w:name w:val="pr"/>
    <w:basedOn w:val="a"/>
    <w:rsid w:val="00D24C14"/>
    <w:pPr>
      <w:widowControl/>
      <w:spacing w:before="100" w:beforeAutospacing="1" w:after="100" w:afterAutospacing="1"/>
      <w:jc w:val="left"/>
    </w:pPr>
    <w:rPr>
      <w:rFonts w:ascii="宋体" w:eastAsia="宋体" w:hAnsi="宋体" w:cs="宋体"/>
      <w:kern w:val="0"/>
      <w:sz w:val="24"/>
      <w:szCs w:val="24"/>
    </w:rPr>
  </w:style>
  <w:style w:type="paragraph" w:styleId="a6">
    <w:name w:val="Normal (Web)"/>
    <w:basedOn w:val="a"/>
    <w:uiPriority w:val="99"/>
    <w:semiHidden/>
    <w:unhideWhenUsed/>
    <w:rsid w:val="00D24C1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D24C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69281">
      <w:bodyDiv w:val="1"/>
      <w:marLeft w:val="0"/>
      <w:marRight w:val="0"/>
      <w:marTop w:val="0"/>
      <w:marBottom w:val="0"/>
      <w:divBdr>
        <w:top w:val="none" w:sz="0" w:space="0" w:color="auto"/>
        <w:left w:val="none" w:sz="0" w:space="0" w:color="auto"/>
        <w:bottom w:val="none" w:sz="0" w:space="0" w:color="auto"/>
        <w:right w:val="none" w:sz="0" w:space="0" w:color="auto"/>
      </w:divBdr>
      <w:divsChild>
        <w:div w:id="1180124209">
          <w:marLeft w:val="0"/>
          <w:marRight w:val="0"/>
          <w:marTop w:val="150"/>
          <w:marBottom w:val="300"/>
          <w:divBdr>
            <w:top w:val="none" w:sz="0" w:space="0" w:color="auto"/>
            <w:left w:val="none" w:sz="0" w:space="0" w:color="auto"/>
            <w:bottom w:val="double" w:sz="6" w:space="4" w:color="EFEFEF"/>
            <w:right w:val="none" w:sz="0" w:space="0" w:color="auto"/>
          </w:divBdr>
        </w:div>
        <w:div w:id="1220902523">
          <w:marLeft w:val="0"/>
          <w:marRight w:val="0"/>
          <w:marTop w:val="0"/>
          <w:marBottom w:val="0"/>
          <w:divBdr>
            <w:top w:val="none" w:sz="0" w:space="0" w:color="auto"/>
            <w:left w:val="none" w:sz="0" w:space="0" w:color="auto"/>
            <w:bottom w:val="none" w:sz="0" w:space="0" w:color="auto"/>
            <w:right w:val="none" w:sz="0" w:space="0" w:color="auto"/>
          </w:divBdr>
          <w:divsChild>
            <w:div w:id="4102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2022-03-11T01:05:00Z</dcterms:created>
  <dcterms:modified xsi:type="dcterms:W3CDTF">2022-03-11T01:08:00Z</dcterms:modified>
</cp:coreProperties>
</file>